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EST-A-1001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Vehicle: </w:t>
            </w:r>
            <w:r>
              <w:t xml:space="preserve">[2017 Camry SE]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VIN: </w:t>
            </w:r>
            <w:r>
              <w:t xml:space="preserve">[17-character VIN]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Mileage: </w:t>
            </w:r>
            <w:r>
              <w:t xml:space="preserve">[96,400]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Labor: front brake pads and rotors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Book time 1.6 h at $140/h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1.6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$224.00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Brake pads, ceramic (new)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Part no. [D1293]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Brake rotors (new)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Part no. [31539], pair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Brake fluid flush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$110.00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Shop supplies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$602.00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$602.00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No work beyond this estimate without the customer’s approval. Customer authorization: ____________  Date: ________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