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PAY-03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[Project name and address]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Contract no.: </w:t>
            </w:r>
            <w:r>
              <w:t xml:space="preserve">[Contract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Period to: </w:t>
            </w:r>
            <w:r>
              <w:t xml:space="preserve">[Billing period end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Framing: 100% complete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Scheduled value $42,000; previously billed $25,200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$16,800.00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Rough electrical: 60% complete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Scheduled value $18,500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$11,100.00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Rough plumbing: 50% complete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Scheduled value $16,000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$8,000.00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Change order #2: added window, approved [date]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Less retainage, 10%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-$4,010.00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$36,090.00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$36,090.00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Pay application 3, work through [date]. Contract sum $186,000.00; change orders to date $4,200.00. 10% retainage withheld until substantial completion.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