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Strategy and account setup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One-time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Social media management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month: 12 posts, 2 platforms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Paid ads management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month, up to $5,000 spend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Monthly report and call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$6,000.00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$6,000.00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Ad spend is paid directly by the client to the platforms and is not included. 3-month minimum, then month to month with 30 days’ notice.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