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Project: </w:t>
            </w:r>
            <w:r>
              <w:t xml:space="preserve">[Primary suite]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Design fee: concept and plans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2 rooms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Furniture budget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Estimated, at trade price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$14,000.00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$14,000.00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Lighting and decor budget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Estimated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Procurement fee, 20%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Of purchases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Installation day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$24,200.00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$24,200.00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Furnishings budget is an estimate; final prices follow selections. Purchases billed at trade price plus 20%. Design fee: 50% to start.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