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From: </w:t>
            </w:r>
            <w:r>
              <w:t xml:space="preserve">[Origin address]</w:t>
            </w:r>
          </w:p>
          <w:p>
            <w:pPr>
              <w:spacing w:before="0" w:after="0"/>
            </w:pPr>
            <w:r>
              <w:rPr>
                <w:b/>
              </w:rPr>
              <w:t xml:space="preserve">To: </w:t>
            </w:r>
            <w:r>
              <w:t xml:space="preserve">[Destination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Move date: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Local move, 3-bedroom home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Crew of 4, 26 ft truck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Packing service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Kitchen and fragile items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Packing materials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Boxes, paper, wardrobe boxes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Piano handling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Upright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$2,500.00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$2,500.00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Binding price for the inventory reviewed on [date]. Items added on moving day are charged extra. Valuation: [basic / full value].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